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Letter #1: </w:t>
      </w:r>
      <w:r w:rsidDel="00000000" w:rsidR="00000000" w:rsidRPr="00000000">
        <w:rPr>
          <w:rFonts w:ascii="Helvetica Neue" w:cs="Helvetica Neue" w:eastAsia="Helvetica Neue" w:hAnsi="Helvetica Neue"/>
          <w:b w:val="1"/>
          <w:sz w:val="28"/>
          <w:szCs w:val="28"/>
          <w:rtl w:val="0"/>
        </w:rPr>
        <w:t xml:space="preserve">From Charles A. Geiser (7/9/1965) </w:t>
      </w:r>
    </w:p>
    <w:p w:rsidR="00000000" w:rsidDel="00000000" w:rsidP="00000000" w:rsidRDefault="00000000" w:rsidRPr="00000000" w14:paraId="00000002">
      <w:pPr>
        <w:jc w:val="center"/>
        <w:rPr>
          <w:rFonts w:ascii="Helvetica Neue" w:cs="Helvetica Neue" w:eastAsia="Helvetica Neue" w:hAnsi="Helvetica Neue"/>
          <w:i w:val="1"/>
          <w:sz w:val="20"/>
          <w:szCs w:val="20"/>
        </w:rPr>
      </w:pPr>
      <w:hyperlink r:id="rId6">
        <w:r w:rsidDel="00000000" w:rsidR="00000000" w:rsidRPr="00000000">
          <w:rPr>
            <w:rFonts w:ascii="Helvetica Neue" w:cs="Helvetica Neue" w:eastAsia="Helvetica Neue" w:hAnsi="Helvetica Neue"/>
            <w:i w:val="1"/>
            <w:color w:val="1155cc"/>
            <w:sz w:val="20"/>
            <w:szCs w:val="20"/>
            <w:u w:val="single"/>
            <w:rtl w:val="0"/>
          </w:rPr>
          <w:t xml:space="preserve">https://docsteach.org/documents/document/letter-from-charles-a-geiser-to-the-honorable-emmanuel-celler-opposing-voting-rights</w:t>
        </w:r>
      </w:hyperlink>
      <w:r w:rsidDel="00000000" w:rsidR="00000000" w:rsidRPr="00000000">
        <w:rPr>
          <w:rFonts w:ascii="Helvetica Neue" w:cs="Helvetica Neue" w:eastAsia="Helvetica Neue" w:hAnsi="Helvetica Neue"/>
          <w:i w:val="1"/>
          <w:sz w:val="20"/>
          <w:szCs w:val="20"/>
          <w:rtl w:val="0"/>
        </w:rPr>
        <w:t xml:space="preserve"> </w:t>
      </w:r>
    </w:p>
    <w:p w:rsidR="00000000" w:rsidDel="00000000" w:rsidP="00000000" w:rsidRDefault="00000000" w:rsidRPr="00000000" w14:paraId="00000003">
      <w:pPr>
        <w:jc w:val="center"/>
        <w:rPr>
          <w:rFonts w:ascii="Helvetica Neue" w:cs="Helvetica Neue" w:eastAsia="Helvetica Neue" w:hAnsi="Helvetica Neue"/>
          <w:i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1276350</wp:posOffset>
            </wp:positionH>
            <wp:positionV relativeFrom="paragraph">
              <wp:posOffset>243597</wp:posOffset>
            </wp:positionV>
            <wp:extent cx="3386138" cy="4315261"/>
            <wp:effectExtent b="0" l="0" r="0" t="0"/>
            <wp:wrapSquare wrapText="bothSides" distB="114300" distT="114300" distL="114300" distR="114300"/>
            <wp:docPr id="1"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3386138" cy="4315261"/>
                    </a:xfrm>
                    <a:prstGeom prst="rect"/>
                    <a:ln/>
                  </pic:spPr>
                </pic:pic>
              </a:graphicData>
            </a:graphic>
          </wp:anchor>
        </w:drawing>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8">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9">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A">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B">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C">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D">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E">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0F">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0">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1">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2">
      <w:pPr>
        <w:rPr>
          <w:rFonts w:ascii="Helvetica Neue" w:cs="Helvetica Neue" w:eastAsia="Helvetica Neue" w:hAnsi="Helvetica Neue"/>
          <w:i w:val="1"/>
          <w:sz w:val="24"/>
          <w:szCs w:val="24"/>
        </w:rPr>
      </w:pPr>
      <w:r w:rsidDel="00000000" w:rsidR="00000000" w:rsidRPr="00000000">
        <w:rPr>
          <w:rtl w:val="0"/>
        </w:rPr>
      </w:r>
    </w:p>
    <w:p w:rsidR="00000000" w:rsidDel="00000000" w:rsidP="00000000" w:rsidRDefault="00000000" w:rsidRPr="00000000" w14:paraId="00000013">
      <w:pPr>
        <w:rPr>
          <w:rFonts w:ascii="Helvetica Neue" w:cs="Helvetica Neue" w:eastAsia="Helvetica Neue" w:hAnsi="Helvetica Neue"/>
          <w:i w:val="1"/>
          <w:sz w:val="24"/>
          <w:szCs w:val="24"/>
        </w:rPr>
      </w:pPr>
      <w:r w:rsidDel="00000000" w:rsidR="00000000" w:rsidRPr="00000000">
        <w:rPr>
          <w:rtl w:val="0"/>
        </w:rPr>
      </w:r>
    </w:p>
    <w:p w:rsidR="00000000" w:rsidDel="00000000" w:rsidP="00000000" w:rsidRDefault="00000000" w:rsidRPr="00000000" w14:paraId="00000014">
      <w:pP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i w:val="1"/>
          <w:sz w:val="24"/>
          <w:szCs w:val="24"/>
          <w:rtl w:val="0"/>
        </w:rPr>
        <w:t xml:space="preserve">Transcript: Why do you advocate no literacy tests as a qualification for voting? Is your district so saturated with illiterates that you fear the loss of your seat in Congress at voting time? Literacy </w:t>
      </w:r>
      <w:r w:rsidDel="00000000" w:rsidR="00000000" w:rsidRPr="00000000">
        <w:rPr>
          <w:rFonts w:ascii="Helvetica Neue" w:cs="Helvetica Neue" w:eastAsia="Helvetica Neue" w:hAnsi="Helvetica Neue"/>
          <w:i w:val="1"/>
          <w:sz w:val="24"/>
          <w:szCs w:val="24"/>
          <w:u w:val="single"/>
          <w:rtl w:val="0"/>
        </w:rPr>
        <w:t xml:space="preserve">and good</w:t>
      </w:r>
      <w:r w:rsidDel="00000000" w:rsidR="00000000" w:rsidRPr="00000000">
        <w:rPr>
          <w:rFonts w:ascii="Helvetica Neue" w:cs="Helvetica Neue" w:eastAsia="Helvetica Neue" w:hAnsi="Helvetica Neue"/>
          <w:i w:val="1"/>
          <w:sz w:val="24"/>
          <w:szCs w:val="24"/>
          <w:rtl w:val="0"/>
        </w:rPr>
        <w:t xml:space="preserve"> knowledge of English is required of foreigners immigrating to the United States and seeking their citizenship papers. What’s the difference? Why discriminate against this group? Besides this, how can anyone be sure that un-scrupulous politicians won’t direct illiterates how to vote for their own sake by advising them which line to pull the indicators on voting machines or which name to write an “X” alongside on paper ballots of which they have no knowledge. You are carrying this too far - I’d appreciate an </w:t>
      </w:r>
      <w:r w:rsidDel="00000000" w:rsidR="00000000" w:rsidRPr="00000000">
        <w:rPr>
          <w:rFonts w:ascii="Helvetica Neue" w:cs="Helvetica Neue" w:eastAsia="Helvetica Neue" w:hAnsi="Helvetica Neue"/>
          <w:i w:val="1"/>
          <w:sz w:val="24"/>
          <w:szCs w:val="24"/>
          <w:u w:val="single"/>
          <w:rtl w:val="0"/>
        </w:rPr>
        <w:t xml:space="preserve">answer </w:t>
      </w:r>
      <w:r w:rsidDel="00000000" w:rsidR="00000000" w:rsidRPr="00000000">
        <w:rPr>
          <w:rFonts w:ascii="Helvetica Neue" w:cs="Helvetica Neue" w:eastAsia="Helvetica Neue" w:hAnsi="Helvetica Neue"/>
          <w:i w:val="1"/>
          <w:sz w:val="24"/>
          <w:szCs w:val="24"/>
          <w:rtl w:val="0"/>
        </w:rPr>
        <w:t xml:space="preserve">to my </w:t>
      </w:r>
      <w:r w:rsidDel="00000000" w:rsidR="00000000" w:rsidRPr="00000000">
        <w:rPr>
          <w:rFonts w:ascii="Helvetica Neue" w:cs="Helvetica Neue" w:eastAsia="Helvetica Neue" w:hAnsi="Helvetica Neue"/>
          <w:i w:val="1"/>
          <w:sz w:val="24"/>
          <w:szCs w:val="24"/>
          <w:u w:val="single"/>
          <w:rtl w:val="0"/>
        </w:rPr>
        <w:t xml:space="preserve">questions</w:t>
      </w:r>
      <w:r w:rsidDel="00000000" w:rsidR="00000000" w:rsidRPr="00000000">
        <w:rPr>
          <w:rFonts w:ascii="Helvetica Neue" w:cs="Helvetica Neue" w:eastAsia="Helvetica Neue" w:hAnsi="Helvetica Neue"/>
          <w:i w:val="1"/>
          <w:sz w:val="24"/>
          <w:szCs w:val="24"/>
          <w:rtl w:val="0"/>
        </w:rPr>
        <w:t xml:space="preserve">. </w:t>
      </w:r>
      <w:r w:rsidDel="00000000" w:rsidR="00000000" w:rsidRPr="00000000">
        <w:rPr>
          <w:rtl w:val="0"/>
        </w:rPr>
      </w:r>
    </w:p>
    <w:p w:rsidR="00000000" w:rsidDel="00000000" w:rsidP="00000000" w:rsidRDefault="00000000" w:rsidRPr="00000000" w14:paraId="00000015">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6">
      <w:pPr>
        <w:jc w:val="center"/>
        <w:rPr>
          <w:rFonts w:ascii="Helvetica Neue" w:cs="Helvetica Neue" w:eastAsia="Helvetica Neue" w:hAnsi="Helvetica Neue"/>
          <w:b w:val="1"/>
          <w:i w:val="1"/>
          <w:sz w:val="36"/>
          <w:szCs w:val="36"/>
          <w:u w:val="single"/>
        </w:rPr>
      </w:pPr>
      <w:r w:rsidDel="00000000" w:rsidR="00000000" w:rsidRPr="00000000">
        <w:rPr>
          <w:rtl w:val="0"/>
        </w:rPr>
      </w:r>
    </w:p>
    <w:p w:rsidR="00000000" w:rsidDel="00000000" w:rsidP="00000000" w:rsidRDefault="00000000" w:rsidRPr="00000000" w14:paraId="00000017">
      <w:pPr>
        <w:jc w:val="cente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b w:val="1"/>
          <w:i w:val="1"/>
          <w:sz w:val="36"/>
          <w:szCs w:val="36"/>
          <w:u w:val="single"/>
          <w:rtl w:val="0"/>
        </w:rPr>
        <w:t xml:space="preserve">Questions</w:t>
      </w:r>
    </w:p>
    <w:p w:rsidR="00000000" w:rsidDel="00000000" w:rsidP="00000000" w:rsidRDefault="00000000" w:rsidRPr="00000000" w14:paraId="00000018">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is the author’s perspective?</w:t>
      </w:r>
    </w:p>
    <w:p w:rsidR="00000000" w:rsidDel="00000000" w:rsidP="00000000" w:rsidRDefault="00000000" w:rsidRPr="00000000" w14:paraId="00000019">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A">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B">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C">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D">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Why was it written?</w:t>
      </w:r>
    </w:p>
    <w:p w:rsidR="00000000" w:rsidDel="00000000" w:rsidP="00000000" w:rsidRDefault="00000000" w:rsidRPr="00000000" w14:paraId="0000001E">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1F">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0">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1">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2">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might the circumstances in which the document was created affect its content?</w:t>
      </w:r>
    </w:p>
    <w:p w:rsidR="00000000" w:rsidDel="00000000" w:rsidP="00000000" w:rsidRDefault="00000000" w:rsidRPr="00000000" w14:paraId="00000023">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4">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5">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6">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7">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claims does the author make that may need further research?</w:t>
      </w:r>
    </w:p>
    <w:p w:rsidR="00000000" w:rsidDel="00000000" w:rsidP="00000000" w:rsidRDefault="00000000" w:rsidRPr="00000000" w14:paraId="00000028">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9">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A">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B">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2C">
      <w:pPr>
        <w:rPr/>
      </w:pPr>
      <w:r w:rsidDel="00000000" w:rsidR="00000000" w:rsidRPr="00000000">
        <w:rPr>
          <w:rFonts w:ascii="Helvetica Neue" w:cs="Helvetica Neue" w:eastAsia="Helvetica Neue" w:hAnsi="Helvetica Neue"/>
          <w:b w:val="1"/>
          <w:sz w:val="28"/>
          <w:szCs w:val="28"/>
          <w:rtl w:val="0"/>
        </w:rPr>
        <w:t xml:space="preserve">How does the document’s word choice indicate the author’s perspective?</w:t>
      </w: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Letter #2: From George Neu (3/26/1965)</w:t>
      </w:r>
    </w:p>
    <w:p w:rsidR="00000000" w:rsidDel="00000000" w:rsidP="00000000" w:rsidRDefault="00000000" w:rsidRPr="00000000" w14:paraId="00000038">
      <w:pPr>
        <w:jc w:val="center"/>
        <w:rPr>
          <w:rFonts w:ascii="Helvetica Neue" w:cs="Helvetica Neue" w:eastAsia="Helvetica Neue" w:hAnsi="Helvetica Neue"/>
          <w:i w:val="1"/>
          <w:sz w:val="20"/>
          <w:szCs w:val="20"/>
        </w:rPr>
      </w:pPr>
      <w:hyperlink r:id="rId8">
        <w:r w:rsidDel="00000000" w:rsidR="00000000" w:rsidRPr="00000000">
          <w:rPr>
            <w:rFonts w:ascii="Helvetica Neue" w:cs="Helvetica Neue" w:eastAsia="Helvetica Neue" w:hAnsi="Helvetica Neue"/>
            <w:i w:val="1"/>
            <w:color w:val="1155cc"/>
            <w:sz w:val="20"/>
            <w:szCs w:val="20"/>
            <w:u w:val="single"/>
            <w:rtl w:val="0"/>
          </w:rPr>
          <w:t xml:space="preserve">https://docsteach.org/documents/document/letter-from-george-neu-opposed-to-the-voting-rights-act-of-1965</w:t>
        </w:r>
      </w:hyperlink>
      <w:r w:rsidDel="00000000" w:rsidR="00000000" w:rsidRPr="00000000">
        <w:rPr>
          <w:rFonts w:ascii="Helvetica Neue" w:cs="Helvetica Neue" w:eastAsia="Helvetica Neue" w:hAnsi="Helvetica Neue"/>
          <w:i w:val="1"/>
          <w:sz w:val="20"/>
          <w:szCs w:val="20"/>
          <w:rtl w:val="0"/>
        </w:rPr>
        <w:t xml:space="preserve"> </w:t>
      </w:r>
    </w:p>
    <w:p w:rsidR="00000000" w:rsidDel="00000000" w:rsidP="00000000" w:rsidRDefault="00000000" w:rsidRPr="00000000" w14:paraId="00000039">
      <w:pPr>
        <w:jc w:val="center"/>
        <w:rPr>
          <w:rFonts w:ascii="Helvetica Neue" w:cs="Helvetica Neue" w:eastAsia="Helvetica Neue" w:hAnsi="Helvetica Neue"/>
          <w:i w:val="1"/>
          <w:sz w:val="20"/>
          <w:szCs w:val="20"/>
        </w:rPr>
      </w:pPr>
      <w:r w:rsidDel="00000000" w:rsidR="00000000" w:rsidRPr="00000000">
        <w:rPr>
          <w:rFonts w:ascii="Helvetica Neue" w:cs="Helvetica Neue" w:eastAsia="Helvetica Neue" w:hAnsi="Helvetica Neue"/>
          <w:i w:val="1"/>
          <w:sz w:val="20"/>
          <w:szCs w:val="20"/>
        </w:rPr>
        <w:drawing>
          <wp:inline distB="114300" distT="114300" distL="114300" distR="114300">
            <wp:extent cx="5624513" cy="7300692"/>
            <wp:effectExtent b="0" l="0" r="0" t="0"/>
            <wp:docPr id="2"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624513" cy="7300692"/>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jc w:val="center"/>
        <w:rPr>
          <w:rFonts w:ascii="Helvetica Neue" w:cs="Helvetica Neue" w:eastAsia="Helvetica Neue" w:hAnsi="Helvetica Neue"/>
          <w:b w:val="1"/>
          <w:i w:val="1"/>
          <w:sz w:val="36"/>
          <w:szCs w:val="36"/>
          <w:u w:val="single"/>
        </w:rPr>
      </w:pPr>
      <w:r w:rsidDel="00000000" w:rsidR="00000000" w:rsidRPr="00000000">
        <w:rPr>
          <w:rFonts w:ascii="Helvetica Neue" w:cs="Helvetica Neue" w:eastAsia="Helvetica Neue" w:hAnsi="Helvetica Neue"/>
          <w:b w:val="1"/>
          <w:i w:val="1"/>
          <w:sz w:val="36"/>
          <w:szCs w:val="36"/>
          <w:u w:val="single"/>
          <w:rtl w:val="0"/>
        </w:rPr>
        <w:t xml:space="preserve">Questions</w:t>
      </w:r>
    </w:p>
    <w:p w:rsidR="00000000" w:rsidDel="00000000" w:rsidP="00000000" w:rsidRDefault="00000000" w:rsidRPr="00000000" w14:paraId="0000003B">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is the author’s perspective?</w:t>
      </w:r>
    </w:p>
    <w:p w:rsidR="00000000" w:rsidDel="00000000" w:rsidP="00000000" w:rsidRDefault="00000000" w:rsidRPr="00000000" w14:paraId="0000003C">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D">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E">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3F">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0">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Why was it written?</w:t>
      </w:r>
    </w:p>
    <w:p w:rsidR="00000000" w:rsidDel="00000000" w:rsidP="00000000" w:rsidRDefault="00000000" w:rsidRPr="00000000" w14:paraId="00000041">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2">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3">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4">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5">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might the circumstances in which the document was created affect its content?</w:t>
      </w:r>
    </w:p>
    <w:p w:rsidR="00000000" w:rsidDel="00000000" w:rsidP="00000000" w:rsidRDefault="00000000" w:rsidRPr="00000000" w14:paraId="00000046">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7">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8">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9">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A">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What claims does the author make that may need further research?</w:t>
      </w:r>
    </w:p>
    <w:p w:rsidR="00000000" w:rsidDel="00000000" w:rsidP="00000000" w:rsidRDefault="00000000" w:rsidRPr="00000000" w14:paraId="0000004B">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C">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D">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E">
      <w:pPr>
        <w:rPr>
          <w:rFonts w:ascii="Helvetica Neue" w:cs="Helvetica Neue" w:eastAsia="Helvetica Neue" w:hAnsi="Helvetica Neue"/>
          <w:b w:val="1"/>
          <w:sz w:val="28"/>
          <w:szCs w:val="28"/>
        </w:rPr>
      </w:pPr>
      <w:r w:rsidDel="00000000" w:rsidR="00000000" w:rsidRPr="00000000">
        <w:rPr>
          <w:rtl w:val="0"/>
        </w:rPr>
      </w:r>
    </w:p>
    <w:p w:rsidR="00000000" w:rsidDel="00000000" w:rsidP="00000000" w:rsidRDefault="00000000" w:rsidRPr="00000000" w14:paraId="0000004F">
      <w:pP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How does the document’s word choice indicate the author’s perspective?</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docsteach.org/documents/document/letter-from-charles-a-geiser-to-the-honorable-emmanuel-celler-opposing-voting-rights" TargetMode="External"/><Relationship Id="rId7" Type="http://schemas.openxmlformats.org/officeDocument/2006/relationships/image" Target="media/image2.jpg"/><Relationship Id="rId8" Type="http://schemas.openxmlformats.org/officeDocument/2006/relationships/hyperlink" Target="https://docsteach.org/documents/document/letter-from-george-neu-opposed-to-the-voting-rights-act-of-1965"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